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42D43" w:rsidTr="00E42D4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2D43" w:rsidRDefault="00E42D43">
            <w:pPr>
              <w:pStyle w:val="ConsPlusNormal"/>
            </w:pPr>
            <w:bookmarkStart w:id="0" w:name="_GoBack"/>
            <w:bookmarkEnd w:id="0"/>
            <w:r>
              <w:t>7 сентября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42D43" w:rsidRDefault="00E42D43">
            <w:pPr>
              <w:pStyle w:val="ConsPlusNormal"/>
              <w:jc w:val="right"/>
            </w:pPr>
            <w:r>
              <w:t>N 77</w:t>
            </w:r>
          </w:p>
        </w:tc>
      </w:tr>
    </w:tbl>
    <w:p w:rsidR="00E42D43" w:rsidRDefault="00E42D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2D43" w:rsidRDefault="00E42D43">
      <w:pPr>
        <w:pStyle w:val="ConsPlusNormal"/>
        <w:jc w:val="both"/>
      </w:pPr>
    </w:p>
    <w:p w:rsidR="00E42D43" w:rsidRDefault="00E42D43">
      <w:pPr>
        <w:pStyle w:val="ConsPlusTitle"/>
        <w:jc w:val="center"/>
      </w:pPr>
      <w:r>
        <w:t>ГУБЕРНАТОР ЧУКОТСКОГО АВТОНОМНОГО ОКРУГА</w:t>
      </w:r>
    </w:p>
    <w:p w:rsidR="00E42D43" w:rsidRDefault="00E42D43">
      <w:pPr>
        <w:pStyle w:val="ConsPlusTitle"/>
        <w:jc w:val="center"/>
      </w:pPr>
    </w:p>
    <w:p w:rsidR="00E42D43" w:rsidRDefault="00E42D43">
      <w:pPr>
        <w:pStyle w:val="ConsPlusTitle"/>
        <w:jc w:val="center"/>
      </w:pPr>
      <w:r>
        <w:t>ПОСТАНОВЛЕНИЕ</w:t>
      </w:r>
    </w:p>
    <w:p w:rsidR="00E42D43" w:rsidRDefault="00E42D43">
      <w:pPr>
        <w:pStyle w:val="ConsPlusTitle"/>
        <w:jc w:val="center"/>
      </w:pPr>
    </w:p>
    <w:p w:rsidR="00E42D43" w:rsidRDefault="00E42D43">
      <w:pPr>
        <w:pStyle w:val="ConsPlusTitle"/>
        <w:jc w:val="center"/>
      </w:pPr>
      <w:r>
        <w:t>О ВОЗЛОЖЕНИИ ОСУЩЕСТВЛЕНИЯ ФУНКЦИЙ ОРГАНА ПО</w:t>
      </w:r>
    </w:p>
    <w:p w:rsidR="00E42D43" w:rsidRDefault="00E42D43">
      <w:pPr>
        <w:pStyle w:val="ConsPlusTitle"/>
        <w:jc w:val="center"/>
      </w:pPr>
      <w:r>
        <w:t>ПРОФИЛАКТИКЕ КОРРУПЦИОННЫХ И ИНЫХ ПРАВОНАРУШЕНИЙ</w:t>
      </w:r>
    </w:p>
    <w:p w:rsidR="00E42D43" w:rsidRDefault="00E42D43">
      <w:pPr>
        <w:pStyle w:val="ConsPlusNormal"/>
        <w:jc w:val="both"/>
      </w:pPr>
    </w:p>
    <w:p w:rsidR="00E42D43" w:rsidRDefault="00E42D43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постановляю:</w:t>
      </w:r>
    </w:p>
    <w:p w:rsidR="00E42D43" w:rsidRDefault="00E42D43">
      <w:pPr>
        <w:pStyle w:val="ConsPlusNormal"/>
        <w:jc w:val="both"/>
      </w:pPr>
    </w:p>
    <w:p w:rsidR="00E42D43" w:rsidRDefault="00E42D43">
      <w:pPr>
        <w:pStyle w:val="ConsPlusNormal"/>
        <w:ind w:firstLine="540"/>
        <w:jc w:val="both"/>
      </w:pPr>
      <w:r>
        <w:t>1. Определить Аппарат Губернатора и Правительства Чукотского автономного округа уполномоченным органом Чукотского автономного округа по осуществлению функций по профилактике коррупционных и иных правонарушений.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5">
        <w:r>
          <w:rPr>
            <w:color w:val="0000FF"/>
          </w:rPr>
          <w:t>Приложение</w:t>
        </w:r>
      </w:hyperlink>
      <w:r>
        <w:t xml:space="preserve"> к Постановлению Губернатора Чукотского автономного округа от 4 октября 2013 года N 80 "Об утверждении Положения об Аппарате Губернатора и Правительства Чукотского автономного округа" следующие изменения: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 xml:space="preserve">1) в </w:t>
      </w:r>
      <w:hyperlink r:id="rId6">
        <w:r>
          <w:rPr>
            <w:color w:val="0000FF"/>
          </w:rPr>
          <w:t>пункте 1.1 раздела 1</w:t>
        </w:r>
      </w:hyperlink>
      <w:r>
        <w:t xml:space="preserve"> после слов "решений, принятых Губернатором и Правительством Чукотского автономного округа," дополнить словами "профилактики коррупционных и иных правонарушений,";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 xml:space="preserve">2) в </w:t>
      </w:r>
      <w:hyperlink r:id="rId7">
        <w:r>
          <w:rPr>
            <w:color w:val="0000FF"/>
          </w:rPr>
          <w:t>разделе 2</w:t>
        </w:r>
      </w:hyperlink>
      <w:r>
        <w:t>: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 xml:space="preserve">а) в </w:t>
      </w:r>
      <w:hyperlink r:id="rId8">
        <w:r>
          <w:rPr>
            <w:color w:val="0000FF"/>
          </w:rPr>
          <w:t>пункте 2.1</w:t>
        </w:r>
      </w:hyperlink>
      <w:r>
        <w:t>: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подпункте 3</w:t>
        </w:r>
      </w:hyperlink>
      <w:r>
        <w:t xml:space="preserve"> после слова "обеспечение" дополнить словами "профилактики коррупционных и иных правонарушений,";</w:t>
      </w:r>
    </w:p>
    <w:p w:rsidR="00E42D43" w:rsidRDefault="00E42D43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дополнить</w:t>
        </w:r>
      </w:hyperlink>
      <w:r>
        <w:t xml:space="preserve"> подпунктами 4 и 5 следующего содержания: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>"4) осуществление контроля за соблюдением запретов, ограничений и требований, установленных в целях противодействия коррупции;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>5) обеспечение соблюдения требований законодательства Российской Федерации о контроле за расходами, а также иных антикоррупционных норм";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 xml:space="preserve">б) </w:t>
      </w:r>
      <w:hyperlink r:id="rId11">
        <w:r>
          <w:rPr>
            <w:color w:val="0000FF"/>
          </w:rPr>
          <w:t>подпункт 3 пункта 2.2</w:t>
        </w:r>
      </w:hyperlink>
      <w:r>
        <w:t xml:space="preserve"> изложить в следующей редакции: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>"3) в сфере управления государственной гражданской службой автономного округа, реализации кадровой и наградной политики, профилактики коррупционных и иных правонарушений: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>участвует в разработке проектов законов и иных нормативных правовых актов автономного округа по вопросам государственной гражданской службы в пределах полномочий, установленных законодательством Российской Федерации;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>разрабатывает программы развития государственной гражданской службы автономного округа, анализирует результаты реформирования и развития государственной гражданской службы автономного округа;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 xml:space="preserve">разрабатывает и утверждает примерные должностные регламенты государственных </w:t>
      </w:r>
      <w:r>
        <w:lastRenderedPageBreak/>
        <w:t>гражданских служащих автономного округа (далее - гражданских служащих);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>ведет Реестр гражданских служащих, замещающих должности государственной гражданской службы в Аппарате, и сводный Реестр гражданских служащих органов государственной власти автономного округа;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>организует и обеспечивает проведение конкурсов на замещение вакантных должностей гражданской службы и включение гражданских служащих в кадровый резерв;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>организует работу с кадровым резервом и резервом управленческих кадров автономного округа, обеспечивает их эффективное использование;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>организует профессиональную переподготовку, повышение квалификации гражданских служащих, в установленном порядке участвует в формировании и размещении государственного заказа на профессиональную переподготовку, повышение квалификации гражданских служащих;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>организует и обеспечивает проведение аттестации и квалификационных экзаменов гражданских служащих Аппарата;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>ведет трудовые книжки и личные дела членов Правительства автономного округа, руководителей органов исполнительной власти, гражданских служащих и работников Аппарата, занимающих должности, не являющиеся должностями государственной гражданской службы;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>ведет кадровое делопроизводство в соответствии с законодательством о государственной гражданской службе и трудовым законодательством;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>готовит материалы и документы, связанные с награждением государственными наградами и почетными званиями Российской Федерации, присвоением наград и почетных званий автономного округа, представлением к поощрениям;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>ведет учет лиц, награжденных государственными наградами и почетными званиями Российской Федерации, наградами и почетными званиями автономного округа, а также поощренных правами Губернатора и Правительства автономного округа;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 xml:space="preserve">обеспечивает соблюдение гражданскими служащими ограничений и запретов, требований, направленных на предотвращение или урегулирование конфликта интересов, исполнение ими обязанностей, установленных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законодательством о государственной гражданской службе (далее - требования к служебному поведению);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>принимает меры по выявлению и устранению причин и условий, способствующих возникновению конфликта интересов на государственной гражданской службе;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>оказывает гражданским служащим консультативную помощь по вопросам, связанным с соблюдением требований к служебному поведению и применением на практике общих принципов служебного поведения государственных служащих, а также с уведомлением представителя нанимателя, органов прокуратуры Российской Федерации, иных федеральных государственных органов о фактах совершения гражданскими служащими Аппарата коррупционных правонарушений, непредставления либо представления недостоверных или неполных сведений о доходах, об имуществе и обязательствах имущественного характера;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>обеспечивает реализацию гражданскими служащими обязанности уведомлять представителя нанимателя, органы прокуратуры Российской Федерации, иные государственные органы о случаях обращения к ним каких-либо лиц в целях склонения к совершению коррупционных правонарушений;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lastRenderedPageBreak/>
        <w:t>проводит служебные проверки;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>обеспечивает подготовку сведений о доходах, расходах, обязательствах имущественного характера для размещения на официальном сайте автономного округа;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>участвует в разработке проектов законов и иных нормативных правовых актов автономного округа по вопросам противодействия и профилактики коррупции, в том числе программ и планов, в пределах полномочий, установленных законодательством Российской Федерации;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>обеспечивает соблюдение лицами, замещающими государственные должности Чукотского автономного округа, для которых федеральными законами не предусмотрено иное, и государственными гражданскими служащими Чукотского автономного округа запретов, ограничений и требований, установленных в целях противодействия коррупции;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>принимает меры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 Чукотского автономного округа, для которых федеральными законами не предусмотрено иное, и при исполнении должностных обязанностей государственными гражданскими служащими Чукотского автономного округа;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>обеспечивает деятельность комиссии по соблюдению требований к служебному поведению государственных гражданских служащих Чукотского автономного округа и урегулированию конфликта интересов, образованной Правительством Чукотского автономного округа;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>участвует в пределах своей компетенции в работе комиссий по соблюдению требований к служебному поведению и урегулированию конфликта интересов, образованных в органах исполнительной власти Чукотского автономного округа и в органах местного самоуправления;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>оказывает лицам, замещающим государственные должности Чукотского автономного округа, государственным гражданским служащим Чукотского автономного округа, муниципальным служащим и гражданам консультативную помощь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>участвует в пределах своей компетенции в обеспечении соблюдения в Правительстве Чукотского автономного округа, органах исполнительной власти Чукотского автономного округа законных прав и интересов лица, сообщившего о ставшем ему известном факте коррупции;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>осуществляет проверки достоверности и полноты сведений о доходах, об имуществе и обязательствах имущественного характера;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>осуществляет контроль за соблюдением законодательства Российской Федерации о противодействии коррупции в государственных учреждениях Чукотского автономного округа и организациях, созданных для выполнения задач, поставленных перед органами исполнительной власти Чукотского автономного округа, а также за реализацией в этих учреждениях и организациях мер по профилактике коррупционных правонарушений;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>участвует в пределах своей компетенции в подготовке и рассмотрении проектов нормативных правовых актов Чукотского автономного округа по вопросам противодействия коррупции;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>обеспечивает деятельность комиссии по координации работы по противодействию коррупции в Чукотском автономном округе, подготовку материалов к заседаниям комиссии и контроль за исполнением принятых ею решений;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 xml:space="preserve">проводит в пределах своей компетенции мониторинг реализации программ и планов, направленных на противодействие и профилактику коррупции, а также деятельность по </w:t>
      </w:r>
      <w:r>
        <w:lastRenderedPageBreak/>
        <w:t>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коррупции;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>осуществляет иные функции в области противодействия коррупции в соответствии с законодательством Российской Федерации".</w:t>
      </w:r>
    </w:p>
    <w:p w:rsidR="00E42D43" w:rsidRDefault="00E42D43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Заместителя Губернатора - Председателя Правительства, Руководителя Аппарата Губернатора и Правительства Чукотского автономного округа </w:t>
      </w:r>
      <w:proofErr w:type="spellStart"/>
      <w:r>
        <w:t>Горенштейна</w:t>
      </w:r>
      <w:proofErr w:type="spellEnd"/>
      <w:r>
        <w:t xml:space="preserve"> Л.Э.</w:t>
      </w:r>
    </w:p>
    <w:p w:rsidR="00E42D43" w:rsidRDefault="00E42D43">
      <w:pPr>
        <w:pStyle w:val="ConsPlusNormal"/>
        <w:jc w:val="both"/>
      </w:pPr>
    </w:p>
    <w:p w:rsidR="00E42D43" w:rsidRDefault="00E42D43">
      <w:pPr>
        <w:pStyle w:val="ConsPlusNormal"/>
        <w:jc w:val="right"/>
      </w:pPr>
      <w:r>
        <w:t>Р.В.КОПИН</w:t>
      </w:r>
    </w:p>
    <w:p w:rsidR="00E42D43" w:rsidRDefault="00E42D43">
      <w:pPr>
        <w:pStyle w:val="ConsPlusNormal"/>
        <w:jc w:val="both"/>
      </w:pPr>
    </w:p>
    <w:p w:rsidR="00E42D43" w:rsidRDefault="00E42D43">
      <w:pPr>
        <w:pStyle w:val="ConsPlusNormal"/>
        <w:jc w:val="both"/>
      </w:pPr>
    </w:p>
    <w:p w:rsidR="00E42D43" w:rsidRDefault="00E42D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318" w:rsidRDefault="00E42D43"/>
    <w:sectPr w:rsidR="00571318" w:rsidSect="00A7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43"/>
    <w:rsid w:val="001A3AA6"/>
    <w:rsid w:val="009317C1"/>
    <w:rsid w:val="00E4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5E2D"/>
  <w15:chartTrackingRefBased/>
  <w15:docId w15:val="{D76EC828-0D0B-4018-B421-F1324395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D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2D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2D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35081F667A5728CFBEE297A0FAF525F4806876B3B93D0F7FA97D56BD88981C2FF6046F2D5BC3D98BA03E51C99836545B1317E1F2D689B8E423Ag5a5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535081F667A5728CFBEE297A0FAF525F4806876B3B93D0F7FA97D56BD88981C2FF6046F2D5BC3D98BA03E41C99836545B1317E1F2D689B8E423Ag5a5G" TargetMode="External"/><Relationship Id="rId12" Type="http://schemas.openxmlformats.org/officeDocument/2006/relationships/hyperlink" Target="consultantplus://offline/ref=19535081F667A5728CFBF0246C63F55B5947518D6D329986A8A5CC883CD183D697B06108B7DAA33D91A402E415gCa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535081F667A5728CFBEE297A0FAF525F4806876B3B93D0F7FA97D56BD88981C2FF6046F2D5BC3D98BA02E71C99836545B1317E1F2D689B8E423Ag5a5G" TargetMode="External"/><Relationship Id="rId11" Type="http://schemas.openxmlformats.org/officeDocument/2006/relationships/hyperlink" Target="consultantplus://offline/ref=19535081F667A5728CFBEE297A0FAF525F4806876B3B93D0F7FA97D56BD88981C2FF6046F2D5BC3D98BB00E41C99836545B1317E1F2D689B8E423Ag5a5G" TargetMode="External"/><Relationship Id="rId5" Type="http://schemas.openxmlformats.org/officeDocument/2006/relationships/hyperlink" Target="consultantplus://offline/ref=19535081F667A5728CFBEE297A0FAF525F4806876B3B93D0F7FA97D56BD88981C2FF6046F2D5BC3D98BA02E51C99836545B1317E1F2D689B8E423Ag5a5G" TargetMode="External"/><Relationship Id="rId10" Type="http://schemas.openxmlformats.org/officeDocument/2006/relationships/hyperlink" Target="consultantplus://offline/ref=19535081F667A5728CFBEE297A0FAF525F4806876B3B93D0F7FA97D56BD88981C2FF6046F2D5BC3D98BA03E51C99836545B1317E1F2D689B8E423Ag5a5G" TargetMode="External"/><Relationship Id="rId4" Type="http://schemas.openxmlformats.org/officeDocument/2006/relationships/hyperlink" Target="consultantplus://offline/ref=19535081F667A5728CFBF0246C63F55B5946588D683D9986A8A5CC883CD183D697B06108B7DAA33D91A402E415gCaEG" TargetMode="External"/><Relationship Id="rId9" Type="http://schemas.openxmlformats.org/officeDocument/2006/relationships/hyperlink" Target="consultantplus://offline/ref=19535081F667A5728CFBEE297A0FAF525F4806876B3B93D0F7FA97D56BD88981C2FF6046F2D5BC3D98BA03E01C99836545B1317E1F2D689B8E423Ag5a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Екатерина Владимировна</dc:creator>
  <cp:keywords/>
  <dc:description/>
  <cp:lastModifiedBy>Степина Екатерина Владимировна</cp:lastModifiedBy>
  <cp:revision>1</cp:revision>
  <dcterms:created xsi:type="dcterms:W3CDTF">2023-09-12T06:26:00Z</dcterms:created>
  <dcterms:modified xsi:type="dcterms:W3CDTF">2023-09-12T06:27:00Z</dcterms:modified>
</cp:coreProperties>
</file>